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91B96D">
      <w:pPr>
        <w:widowControl/>
        <w:adjustRightInd w:val="0"/>
        <w:snapToGrid w:val="0"/>
        <w:spacing w:line="332" w:lineRule="auto"/>
        <w:ind w:firstLine="480" w:firstLineChars="200"/>
        <w:jc w:val="left"/>
        <w:rPr>
          <w:rFonts w:hint="eastAsia" w:ascii="宋体" w:hAnsi="宋体" w:eastAsia="宋体" w:cs="宋体"/>
          <w:b/>
          <w:color w:val="auto"/>
          <w:kern w:val="2"/>
          <w:sz w:val="24"/>
          <w:szCs w:val="24"/>
          <w:highlight w:val="none"/>
        </w:rPr>
      </w:pPr>
      <w:r>
        <w:rPr>
          <w:rFonts w:hint="eastAsia" w:ascii="宋体" w:hAnsi="宋体" w:eastAsia="宋体" w:cs="宋体"/>
          <w:color w:val="auto"/>
          <w:kern w:val="0"/>
          <w:sz w:val="24"/>
          <w:szCs w:val="24"/>
          <w:highlight w:val="none"/>
        </w:rPr>
        <w:t>附件一：</w:t>
      </w:r>
    </w:p>
    <w:p w14:paraId="6DCCB292">
      <w:pPr>
        <w:widowControl/>
        <w:snapToGrid w:val="0"/>
        <w:spacing w:before="260" w:after="260" w:line="360" w:lineRule="auto"/>
        <w:ind w:right="384" w:firstLine="0" w:firstLineChars="0"/>
        <w:jc w:val="center"/>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t>投标人声明</w:t>
      </w:r>
    </w:p>
    <w:p w14:paraId="0D76D401">
      <w:pPr>
        <w:widowControl w:val="0"/>
        <w:snapToGrid w:val="0"/>
        <w:spacing w:line="360" w:lineRule="auto"/>
        <w:ind w:firstLine="0" w:firstLineChars="0"/>
        <w:rPr>
          <w:rFonts w:ascii="宋体" w:hAnsi="宋体" w:eastAsia="宋体" w:cs="宋体"/>
          <w:color w:val="auto"/>
          <w:kern w:val="0"/>
          <w:sz w:val="24"/>
          <w:szCs w:val="24"/>
          <w:highlight w:val="none"/>
        </w:rPr>
      </w:pPr>
      <w:bookmarkStart w:id="0" w:name="_Hlk66870366"/>
      <w:r>
        <w:rPr>
          <w:rFonts w:hint="eastAsia" w:hAnsi="宋体" w:cs="宋体"/>
          <w:szCs w:val="24"/>
          <w:highlight w:val="none"/>
          <w:lang w:eastAsia="zh-CN"/>
        </w:rPr>
        <w:t>广州空港建设运营有限公司</w:t>
      </w:r>
      <w:r>
        <w:rPr>
          <w:rFonts w:hint="eastAsia" w:ascii="宋体" w:hAnsi="宋体" w:eastAsia="宋体" w:cs="宋体"/>
          <w:color w:val="auto"/>
          <w:kern w:val="0"/>
          <w:sz w:val="24"/>
          <w:szCs w:val="24"/>
          <w:highlight w:val="none"/>
        </w:rPr>
        <w:t>：</w:t>
      </w:r>
      <w:bookmarkEnd w:id="0"/>
    </w:p>
    <w:p w14:paraId="07BDEE78">
      <w:pPr>
        <w:pStyle w:val="5"/>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本公司就参加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项目投标工作，作出郑重声明：</w:t>
      </w:r>
    </w:p>
    <w:p w14:paraId="661D8F3D">
      <w:pPr>
        <w:pStyle w:val="5"/>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一、本公司保证投标资格审查材料及其后提供的一切材料都是真实的，如我司成为本</w:t>
      </w:r>
      <w:r>
        <w:rPr>
          <w:rFonts w:hint="eastAsia" w:ascii="宋体" w:hAnsi="宋体" w:eastAsia="宋体" w:cs="宋体"/>
          <w:color w:val="auto"/>
          <w:spacing w:val="5"/>
          <w:sz w:val="24"/>
          <w:szCs w:val="24"/>
          <w:highlight w:val="none"/>
        </w:rPr>
        <w:t>项目中</w:t>
      </w:r>
      <w:r>
        <w:rPr>
          <w:rFonts w:hint="eastAsia" w:ascii="宋体" w:hAnsi="宋体" w:eastAsia="宋体" w:cs="宋体"/>
          <w:color w:val="auto"/>
          <w:spacing w:val="-71"/>
          <w:sz w:val="24"/>
          <w:szCs w:val="24"/>
          <w:highlight w:val="none"/>
        </w:rPr>
        <w:t xml:space="preserve"> </w:t>
      </w:r>
      <w:r>
        <w:rPr>
          <w:rFonts w:hint="eastAsia" w:ascii="宋体" w:hAnsi="宋体" w:eastAsia="宋体" w:cs="宋体"/>
          <w:color w:val="auto"/>
          <w:sz w:val="24"/>
          <w:szCs w:val="24"/>
          <w:highlight w:val="none"/>
        </w:rPr>
        <w:t>标</w:t>
      </w:r>
      <w:r>
        <w:rPr>
          <w:rFonts w:hint="eastAsia" w:ascii="宋体" w:hAnsi="宋体" w:eastAsia="宋体" w:cs="宋体"/>
          <w:color w:val="auto"/>
          <w:spacing w:val="5"/>
          <w:sz w:val="24"/>
          <w:szCs w:val="24"/>
          <w:highlight w:val="none"/>
        </w:rPr>
        <w:t>候选人，我司同意并授权招标人将我司投标文件商务部分的人员、业绩、奖项等资料进行公开。</w:t>
      </w:r>
    </w:p>
    <w:p w14:paraId="1536A30A">
      <w:pPr>
        <w:pStyle w:val="5"/>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r>
        <w:rPr>
          <w:rFonts w:hint="eastAsia" w:ascii="宋体" w:hAnsi="宋体" w:eastAsia="宋体" w:cs="宋体"/>
          <w:b/>
          <w:bCs/>
          <w:color w:val="auto"/>
          <w:sz w:val="24"/>
          <w:szCs w:val="24"/>
          <w:highlight w:val="none"/>
        </w:rPr>
        <w:t>本公司承诺遵循公平、公正、公开、诚实信用原则，在本项目投标中诚信投标，在本项目投标中不与其他单位围标、串标，不出让投标资格，不向招标人或评标委员会成员行贿，不存在少放、不放业绩、奖项等客观评审资料，减少自身竞争力的情形，若存在以上情形的，将自愿接受被招标人列入拒绝投标名单，不能参与招标人后续招标项目的投标。</w:t>
      </w:r>
    </w:p>
    <w:p w14:paraId="1D18A49E">
      <w:pPr>
        <w:pStyle w:val="5"/>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三</w:t>
      </w:r>
      <w:r>
        <w:rPr>
          <w:rFonts w:hint="eastAsia" w:ascii="宋体" w:hAnsi="宋体" w:eastAsia="宋体" w:cs="宋体"/>
          <w:color w:val="auto"/>
          <w:sz w:val="24"/>
          <w:szCs w:val="24"/>
          <w:highlight w:val="none"/>
        </w:rPr>
        <w:t>、本公司没有处于被责令停业的状态；没有处于被建设行政主管部门取消投标资格的处罚期内；没有处于财产被接管、冻结、破产的状态，本公司及公司法定代表人、拟委任的项目负责人没有在投标登记截止时间前三年内被人民法院判决犯有行贿罪的记录。投标登记截止日期前三年内，本公司没有弄虚作假骗取中标、围标串标行为(以行政主管部门或法院或检察院书面认定为准），本公司没有被人民法院列入失信被执行人名单。在投标登记截止日期前三年内没有建设行政主管部门已书面认定的重大工程质量问题。本公司未在以往工程中因不诚信行为或不充分履约行为被本项目招标人书面拒绝投标；本公司未被纳入失信联合惩戒名单且被限制参加财政投资工程或政府投资工程或建设工程投标</w:t>
      </w:r>
      <w:r>
        <w:rPr>
          <w:rFonts w:hint="eastAsia" w:ascii="宋体" w:hAnsi="宋体" w:eastAsia="宋体" w:cs="宋体"/>
          <w:color w:val="auto"/>
          <w:sz w:val="24"/>
          <w:szCs w:val="24"/>
          <w:highlight w:val="none"/>
          <w:lang w:eastAsia="zh-CN"/>
        </w:rPr>
        <w:t>。</w:t>
      </w:r>
    </w:p>
    <w:p w14:paraId="4B2BFD9B">
      <w:pPr>
        <w:pStyle w:val="5"/>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四</w:t>
      </w:r>
      <w:r>
        <w:rPr>
          <w:rFonts w:hint="eastAsia" w:ascii="宋体" w:hAnsi="宋体" w:eastAsia="宋体" w:cs="宋体"/>
          <w:color w:val="auto"/>
          <w:sz w:val="24"/>
          <w:szCs w:val="24"/>
          <w:highlight w:val="none"/>
        </w:rPr>
        <w:t>、本公司及其有隶属关系的机构没有参加本项目的设计、前期工作、招标文件编写、监理工作；本公司与承担本招标项目施工和监理业务的单位没有隶属关系或其他利害关系；本公司与本次招标的招标代理机构没有隶属关系或其他利害关系；本公司与本工程的承包单位以及建筑材料、建筑构配件和设备供应单位没有隶属关系或其他利害关系。</w:t>
      </w:r>
    </w:p>
    <w:p w14:paraId="018F3F0C">
      <w:pPr>
        <w:pStyle w:val="5"/>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五</w:t>
      </w:r>
      <w:r>
        <w:rPr>
          <w:rFonts w:hint="eastAsia" w:ascii="宋体" w:hAnsi="宋体" w:eastAsia="宋体" w:cs="宋体"/>
          <w:color w:val="auto"/>
          <w:sz w:val="24"/>
          <w:szCs w:val="24"/>
          <w:highlight w:val="none"/>
        </w:rPr>
        <w:t>、与本公司单位负责人为同一人或者与本公司存在控股、管理关系的其他单位包括</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注 ：本条由投标人如实填写，如有，应列出全部满足招标公告资质要求的相关单位的名称；如无，则填写“无”。）</w:t>
      </w:r>
    </w:p>
    <w:p w14:paraId="3FE744F4">
      <w:pPr>
        <w:pStyle w:val="5"/>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六</w:t>
      </w:r>
      <w:r>
        <w:rPr>
          <w:rFonts w:hint="eastAsia" w:ascii="宋体" w:hAnsi="宋体" w:eastAsia="宋体" w:cs="宋体"/>
          <w:color w:val="auto"/>
          <w:sz w:val="24"/>
          <w:szCs w:val="24"/>
          <w:highlight w:val="none"/>
        </w:rPr>
        <w:t>、本公司承诺，中标后严格执行安全生产相关管理规定。</w:t>
      </w:r>
    </w:p>
    <w:p w14:paraId="732ED931">
      <w:pPr>
        <w:pStyle w:val="5"/>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七</w:t>
      </w:r>
      <w:r>
        <w:rPr>
          <w:rFonts w:hint="eastAsia" w:ascii="宋体" w:hAnsi="宋体" w:eastAsia="宋体" w:cs="宋体"/>
          <w:color w:val="auto"/>
          <w:sz w:val="24"/>
          <w:szCs w:val="24"/>
          <w:highlight w:val="none"/>
        </w:rPr>
        <w:t>、本公司承诺，中标后严格按照合同和招投标文件规定履行义务，并同意招标人将其履行合同、招投标文件义务的履约情况和不诚信行为（包括但不限于由招标人做出的违约责任处理决定等）在招标人网站和建设项目业主网站及其他媒体上公开披露，由此造成的一切损失和不利后果均由本公司自行承担。</w:t>
      </w:r>
    </w:p>
    <w:p w14:paraId="25BEAA27">
      <w:pPr>
        <w:pStyle w:val="5"/>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本公司违反上述承诺，或本声明陈述与事实不符，经查实，本公司愿意接受公开通报，愿意按照《广州市建筑市场信用管理办法》（穗建规字﹝20</w:t>
      </w:r>
      <w:r>
        <w:rPr>
          <w:rFonts w:ascii="宋体" w:hAnsi="宋体" w:eastAsia="宋体" w:cs="宋体"/>
          <w:color w:val="auto"/>
          <w:sz w:val="24"/>
          <w:szCs w:val="24"/>
          <w:highlight w:val="none"/>
        </w:rPr>
        <w:t>19</w:t>
      </w:r>
      <w:r>
        <w:rPr>
          <w:rFonts w:hint="eastAsia" w:ascii="宋体" w:hAnsi="宋体" w:eastAsia="宋体" w:cs="宋体"/>
          <w:color w:val="auto"/>
          <w:sz w:val="24"/>
          <w:szCs w:val="24"/>
          <w:highlight w:val="none"/>
        </w:rPr>
        <w:t>﹞16号）的规定被记录为失信信息，承担由此带来的法律后果，并自愿停止参加广州市行政辖区内的招标投标活动三个月。</w:t>
      </w:r>
    </w:p>
    <w:p w14:paraId="391F7BEE">
      <w:pPr>
        <w:pStyle w:val="5"/>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14:paraId="2D4C8B4C">
      <w:pPr>
        <w:pStyle w:val="5"/>
        <w:ind w:firstLine="480" w:firstLineChars="200"/>
        <w:rPr>
          <w:rFonts w:hint="eastAsia" w:ascii="宋体" w:hAnsi="宋体" w:eastAsia="宋体" w:cs="宋体"/>
          <w:color w:val="auto"/>
          <w:sz w:val="24"/>
          <w:szCs w:val="24"/>
          <w:highlight w:val="none"/>
        </w:rPr>
      </w:pPr>
    </w:p>
    <w:p w14:paraId="58DF552F">
      <w:pPr>
        <w:widowControl w:val="0"/>
        <w:snapToGrid w:val="0"/>
        <w:spacing w:line="360" w:lineRule="auto"/>
        <w:ind w:firstLine="0" w:firstLineChars="0"/>
        <w:jc w:val="righ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声明企业： (企业公章)</w:t>
      </w:r>
    </w:p>
    <w:p w14:paraId="3968654C">
      <w:pPr>
        <w:widowControl w:val="0"/>
        <w:snapToGrid w:val="0"/>
        <w:spacing w:line="360" w:lineRule="auto"/>
        <w:ind w:firstLine="6549" w:firstLineChars="272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项目负责人签字：</w:t>
      </w:r>
    </w:p>
    <w:p w14:paraId="385425C6">
      <w:pPr>
        <w:pStyle w:val="5"/>
        <w:wordWrap w:val="0"/>
        <w:spacing w:line="440" w:lineRule="exact"/>
        <w:ind w:firstLine="480"/>
        <w:jc w:val="righ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3894CAD3">
      <w:pPr>
        <w:pStyle w:val="5"/>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p>
    <w:p w14:paraId="0535F969">
      <w:pPr>
        <w:pStyle w:val="5"/>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p>
    <w:p w14:paraId="469023FE">
      <w:pPr>
        <w:widowControl w:val="0"/>
        <w:spacing w:line="360" w:lineRule="auto"/>
        <w:ind w:firstLine="0" w:firstLineChars="0"/>
        <w:rPr>
          <w:rFonts w:hint="eastAsia" w:ascii="Times New Roman" w:eastAsia="宋体"/>
          <w:color w:val="auto"/>
          <w:kern w:val="2"/>
          <w:sz w:val="21"/>
          <w:szCs w:val="22"/>
          <w:highlight w:val="none"/>
        </w:rPr>
      </w:pPr>
      <w:r>
        <w:rPr>
          <w:rFonts w:hint="eastAsia" w:ascii="宋体" w:hAnsi="宋体" w:eastAsia="宋体" w:cs="宋体"/>
          <w:color w:val="auto"/>
          <w:kern w:val="0"/>
          <w:sz w:val="24"/>
          <w:szCs w:val="24"/>
          <w:highlight w:val="none"/>
        </w:rPr>
        <w:t>注：投标人的项目负责人应在本投标人声明上签字。若为联合体投标，联合体牵头人需提供。</w:t>
      </w:r>
    </w:p>
    <w:p w14:paraId="3C11FAEB">
      <w:bookmarkStart w:id="1" w:name="_GoBack"/>
      <w:bookmarkEnd w:id="1"/>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E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Calisto MT">
    <w:panose1 w:val="02040603050505030304"/>
    <w:charset w:val="00"/>
    <w:family w:val="roman"/>
    <w:pitch w:val="default"/>
    <w:sig w:usb0="00000003" w:usb1="00000000" w:usb2="00000000" w:usb3="00000000" w:csb0="2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multilevel"/>
    <w:tmpl w:val="0000000E"/>
    <w:lvl w:ilvl="0" w:tentative="0">
      <w:start w:val="1"/>
      <w:numFmt w:val="chineseCountingThousand"/>
      <w:pStyle w:val="2"/>
      <w:lvlText w:val="%1"/>
      <w:lvlJc w:val="left"/>
      <w:pPr>
        <w:ind w:left="432" w:hanging="432"/>
      </w:pPr>
      <w:rPr>
        <w:rFonts w:hint="eastAsia"/>
      </w:rPr>
    </w:lvl>
    <w:lvl w:ilvl="1" w:tentative="0">
      <w:start w:val="1"/>
      <w:numFmt w:val="decimal"/>
      <w:lvlText w:val="%2"/>
      <w:lvlJc w:val="left"/>
      <w:pPr>
        <w:ind w:left="576" w:hanging="576"/>
      </w:pPr>
      <w:rPr>
        <w:rFonts w:hint="eastAsia"/>
      </w:rPr>
    </w:lvl>
    <w:lvl w:ilvl="2" w:tentative="0">
      <w:start w:val="1"/>
      <w:numFmt w:val="decimal"/>
      <w:lvlText w:val="%2.%3"/>
      <w:lvlJc w:val="left"/>
      <w:pPr>
        <w:ind w:left="720" w:hanging="720"/>
      </w:pPr>
      <w:rPr>
        <w:rFonts w:hint="eastAsia"/>
      </w:rPr>
    </w:lvl>
    <w:lvl w:ilvl="3" w:tentative="0">
      <w:start w:val="1"/>
      <w:numFmt w:val="decimal"/>
      <w:lvlText w:val="%2.%3.%4"/>
      <w:lvlJc w:val="left"/>
      <w:pPr>
        <w:ind w:left="864" w:hanging="864"/>
      </w:pPr>
      <w:rPr>
        <w:rFonts w:hint="eastAsia"/>
      </w:rPr>
    </w:lvl>
    <w:lvl w:ilvl="4" w:tentative="0">
      <w:start w:val="1"/>
      <w:numFmt w:val="decimal"/>
      <w:lvlText w:val="%2.%3.%4.%5"/>
      <w:lvlJc w:val="left"/>
      <w:pPr>
        <w:ind w:left="1008" w:hanging="1008"/>
      </w:pPr>
      <w:rPr>
        <w:rFonts w:hint="eastAsia"/>
      </w:rPr>
    </w:lvl>
    <w:lvl w:ilvl="5" w:tentative="0">
      <w:start w:val="1"/>
      <w:numFmt w:val="decimal"/>
      <w:lvlText w:val="%2.%3.%4.%5.%6"/>
      <w:lvlJc w:val="left"/>
      <w:pPr>
        <w:ind w:left="1152" w:hanging="1152"/>
      </w:pPr>
      <w:rPr>
        <w:rFonts w:hint="eastAsia"/>
      </w:rPr>
    </w:lvl>
    <w:lvl w:ilvl="6" w:tentative="0">
      <w:start w:val="1"/>
      <w:numFmt w:val="decimal"/>
      <w:lvlText w:val="%2.%3.%4.%5.%6.%7"/>
      <w:lvlJc w:val="left"/>
      <w:pPr>
        <w:ind w:left="1296" w:hanging="1296"/>
      </w:pPr>
      <w:rPr>
        <w:rFonts w:hint="eastAsia"/>
      </w:rPr>
    </w:lvl>
    <w:lvl w:ilvl="7" w:tentative="0">
      <w:start w:val="1"/>
      <w:numFmt w:val="decimal"/>
      <w:lvlText w:val="%2.%3.%4.%5.%6.%7.%8"/>
      <w:lvlJc w:val="left"/>
      <w:pPr>
        <w:ind w:left="1440" w:hanging="1440"/>
      </w:pPr>
      <w:rPr>
        <w:rFonts w:hint="eastAsia"/>
      </w:rPr>
    </w:lvl>
    <w:lvl w:ilvl="8" w:tentative="0">
      <w:start w:val="1"/>
      <w:numFmt w:val="decimal"/>
      <w:lvlText w:val="%2.%3.%4.%5.%6.%7.%8.%9"/>
      <w:lvlJc w:val="left"/>
      <w:pPr>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D00BDB"/>
    <w:rsid w:val="21D00B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ind w:firstLine="200" w:firstLineChars="200"/>
      <w:jc w:val="both"/>
    </w:pPr>
    <w:rPr>
      <w:rFonts w:ascii="宋体" w:hAnsi="Times New Roman" w:eastAsia="宋体" w:cs="Times New Roman"/>
      <w:sz w:val="24"/>
      <w:lang w:val="en-US" w:eastAsia="zh-CN" w:bidi="ar-SA"/>
    </w:rPr>
  </w:style>
  <w:style w:type="paragraph" w:styleId="2">
    <w:name w:val="heading 1"/>
    <w:basedOn w:val="1"/>
    <w:next w:val="1"/>
    <w:qFormat/>
    <w:uiPriority w:val="0"/>
    <w:pPr>
      <w:numPr>
        <w:ilvl w:val="0"/>
        <w:numId w:val="1"/>
      </w:numPr>
      <w:spacing w:before="340" w:beforeLines="0" w:beforeAutospacing="0" w:after="330" w:afterLines="0" w:afterAutospacing="0" w:line="578" w:lineRule="auto"/>
      <w:outlineLvl w:val="0"/>
    </w:pPr>
    <w:rPr>
      <w:b/>
      <w:bCs/>
      <w:kern w:val="44"/>
      <w:sz w:val="44"/>
      <w:szCs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公文正文"/>
    <w:qFormat/>
    <w:uiPriority w:val="0"/>
    <w:pPr>
      <w:widowControl w:val="0"/>
      <w:spacing w:line="360" w:lineRule="auto"/>
      <w:ind w:firstLine="629"/>
      <w:jc w:val="both"/>
    </w:pPr>
    <w:rPr>
      <w:rFonts w:ascii="仿宋_GB2312" w:hAnsi="Calisto MT" w:eastAsia="仿宋_GB2312" w:cs="Times New Roman"/>
      <w:color w:val="000000"/>
      <w:sz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2026-09-24T01:04:00Z</dcterms:created>
  <dc:creator>xu</dc:creator>
  <cp:lastModifiedBy>xu</cp:lastModifiedBy>
  <dcterms:modified xsi:type="dcterms:W3CDTF">2026-09-24T01:04:45Z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21304EB8240C4F679912E24D892E2129_11</vt:lpwstr>
  </property>
  <property fmtid="{D5CDD505-2E9C-101B-9397-08002B2CF9AE}" pid="4" name="KSOTemplateDocerSaveRecord">
    <vt:lpwstr>eyJoZGlkIjoiODY0MmY3MDUzZDYwYzUwYjA3MzQ5NmM5YmQ1NDdmYzciLCJ1c2VySWQiOiI3Njk3NDk1ODkifQ==</vt:lpwstr>
  </property>
</Properties>
</file>